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jc w:val="center"/>
        <w:textAlignment w:val="auto"/>
        <w:rPr>
          <w:rStyle w:val="4"/>
          <w:rFonts w:hint="eastAsia" w:ascii="方正黑体简体" w:hAnsi="方正黑体简体" w:eastAsia="方正黑体简体" w:cs="方正黑体简体"/>
          <w:color w:val="000000"/>
          <w:sz w:val="32"/>
          <w:szCs w:val="32"/>
        </w:rPr>
      </w:pPr>
      <w:r>
        <w:rPr>
          <w:rStyle w:val="4"/>
          <w:rFonts w:hint="eastAsia" w:ascii="方正黑体简体" w:hAnsi="方正黑体简体" w:eastAsia="方正黑体简体" w:cs="方正黑体简体"/>
          <w:color w:val="000000"/>
          <w:sz w:val="32"/>
          <w:szCs w:val="32"/>
          <w:lang w:eastAsia="zh-CN"/>
        </w:rPr>
        <w:t>一、</w:t>
      </w:r>
      <w:r>
        <w:rPr>
          <w:rStyle w:val="4"/>
          <w:rFonts w:hint="eastAsia" w:ascii="方正黑体简体" w:hAnsi="方正黑体简体" w:eastAsia="方正黑体简体" w:cs="方正黑体简体"/>
          <w:color w:val="000000"/>
          <w:sz w:val="32"/>
          <w:szCs w:val="32"/>
        </w:rPr>
        <w:t>第十七届文津图书</w:t>
      </w:r>
      <w:r>
        <w:rPr>
          <w:rStyle w:val="4"/>
          <w:rFonts w:hint="eastAsia" w:ascii="方正黑体简体" w:hAnsi="方正黑体简体" w:eastAsia="方正黑体简体" w:cs="方正黑体简体"/>
          <w:color w:val="000000"/>
          <w:sz w:val="32"/>
          <w:szCs w:val="32"/>
          <w:lang w:eastAsia="zh-CN"/>
        </w:rPr>
        <w:t>奖</w:t>
      </w:r>
      <w:r>
        <w:rPr>
          <w:rStyle w:val="4"/>
          <w:rFonts w:hint="eastAsia" w:ascii="方正黑体简体" w:hAnsi="方正黑体简体" w:eastAsia="方正黑体简体" w:cs="方正黑体简体"/>
          <w:color w:val="000000"/>
          <w:sz w:val="32"/>
          <w:szCs w:val="32"/>
        </w:rPr>
        <w:t>推荐图书（共51种）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Style w:val="4"/>
          <w:rFonts w:hint="eastAsia" w:ascii="方正楷体简体" w:hAnsi="方正楷体简体" w:eastAsia="方正楷体简体" w:cs="方正楷体简体"/>
          <w:color w:val="000000"/>
          <w:sz w:val="32"/>
          <w:szCs w:val="32"/>
        </w:rPr>
      </w:pPr>
      <w:r>
        <w:rPr>
          <w:rStyle w:val="4"/>
          <w:rFonts w:hint="eastAsia" w:ascii="方正楷体简体" w:hAnsi="方正楷体简体" w:eastAsia="方正楷体简体" w:cs="方正楷体简体"/>
          <w:color w:val="000000"/>
          <w:sz w:val="32"/>
          <w:szCs w:val="32"/>
        </w:rPr>
        <w:t>社科类推荐图书（20种）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hint="eastAsia"/>
        </w:rPr>
      </w:pPr>
      <w:r>
        <w:drawing>
          <wp:inline distT="0" distB="0" distL="0" distR="0">
            <wp:extent cx="6049010" cy="7393305"/>
            <wp:effectExtent l="0" t="0" r="8890" b="17145"/>
            <wp:docPr id="42" name="图片 42" descr="https://inews.gtimg.com/newsapp_bt/0/14794117693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ttps://inews.gtimg.com/newsapp_bt/0/14794117693/10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Style w:val="4"/>
          <w:rFonts w:hint="eastAsia" w:ascii="方正楷体简体" w:hAnsi="方正楷体简体" w:eastAsia="方正楷体简体" w:cs="方正楷体简体"/>
          <w:color w:val="000000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Style w:val="4"/>
          <w:rFonts w:hint="eastAsia" w:ascii="方正楷体简体" w:hAnsi="方正楷体简体" w:eastAsia="方正楷体简体" w:cs="方正楷体简体"/>
          <w:color w:val="000000"/>
          <w:sz w:val="32"/>
          <w:szCs w:val="32"/>
        </w:rPr>
      </w:pPr>
      <w:r>
        <w:rPr>
          <w:rStyle w:val="4"/>
          <w:rFonts w:hint="eastAsia" w:ascii="方正楷体简体" w:hAnsi="方正楷体简体" w:eastAsia="方正楷体简体" w:cs="方正楷体简体"/>
          <w:color w:val="000000"/>
          <w:sz w:val="32"/>
          <w:szCs w:val="32"/>
        </w:rPr>
        <w:t>科普类推荐图书（11种）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hint="eastAsia" w:ascii="Segoe UI" w:hAnsi="Segoe UI" w:cs="Segoe UI"/>
          <w:color w:val="000000"/>
          <w:sz w:val="27"/>
          <w:szCs w:val="27"/>
        </w:rPr>
      </w:pPr>
      <w:r>
        <w:drawing>
          <wp:inline distT="0" distB="0" distL="0" distR="0">
            <wp:extent cx="6004560" cy="5166360"/>
            <wp:effectExtent l="0" t="0" r="15240" b="15240"/>
            <wp:docPr id="43" name="图片 43" descr="https://inews.gtimg.com/newsapp_bt/0/14794117794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https://inews.gtimg.com/newsapp_bt/0/14794117794/1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drawing>
          <wp:inline distT="0" distB="0" distL="0" distR="0">
            <wp:extent cx="4993640" cy="3039110"/>
            <wp:effectExtent l="0" t="0" r="16510" b="8890"/>
            <wp:docPr id="44" name="图片 44" descr="https://inews.gtimg.com/newsapp_bt/0/14794117795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ttps://inews.gtimg.com/newsapp_bt/0/14794117795/1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013" cy="30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Style w:val="4"/>
          <w:rFonts w:hint="eastAsia" w:ascii="方正楷体简体" w:hAnsi="方正楷体简体" w:eastAsia="方正楷体简体" w:cs="方正楷体简体"/>
          <w:color w:val="000000"/>
          <w:sz w:val="32"/>
          <w:szCs w:val="32"/>
        </w:rPr>
      </w:pPr>
      <w:r>
        <w:rPr>
          <w:rStyle w:val="4"/>
          <w:rFonts w:hint="eastAsia" w:ascii="方正楷体简体" w:hAnsi="方正楷体简体" w:eastAsia="方正楷体简体" w:cs="方正楷体简体"/>
          <w:color w:val="000000"/>
          <w:sz w:val="32"/>
          <w:szCs w:val="32"/>
        </w:rPr>
        <w:t>少儿类推荐图书（20种）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</w:pPr>
      <w:r>
        <w:drawing>
          <wp:inline distT="0" distB="0" distL="0" distR="0">
            <wp:extent cx="5646420" cy="8209280"/>
            <wp:effectExtent l="0" t="0" r="11430" b="1270"/>
            <wp:docPr id="45" name="图片 45" descr="https://inews.gtimg.com/newsapp_bt/0/14794117971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ttps://inews.gtimg.com/newsapp_bt/0/14794117971/10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820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jc w:val="center"/>
        <w:textAlignment w:val="auto"/>
        <w:rPr>
          <w:rStyle w:val="4"/>
          <w:rFonts w:hint="eastAsia" w:ascii="方正黑体简体" w:hAnsi="方正黑体简体" w:eastAsia="方正黑体简体" w:cs="方正黑体简体"/>
          <w:color w:val="000000"/>
          <w:sz w:val="32"/>
          <w:szCs w:val="32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jc w:val="center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hint="eastAsia" w:ascii="方正黑体简体" w:hAnsi="方正黑体简体" w:eastAsia="方正黑体简体" w:cs="方正黑体简体"/>
          <w:color w:val="000000"/>
          <w:sz w:val="32"/>
          <w:szCs w:val="32"/>
          <w:lang w:eastAsia="zh-CN"/>
        </w:rPr>
        <w:t>二、</w:t>
      </w:r>
      <w:r>
        <w:rPr>
          <w:rStyle w:val="4"/>
          <w:rFonts w:hint="eastAsia" w:ascii="方正黑体简体" w:hAnsi="方正黑体简体" w:eastAsia="方正黑体简体" w:cs="方正黑体简体"/>
          <w:color w:val="000000"/>
          <w:sz w:val="32"/>
          <w:szCs w:val="32"/>
        </w:rPr>
        <w:t>第十七届文津图书奖获奖图书（19种）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452880" cy="1795780"/>
            <wp:effectExtent l="0" t="0" r="13970" b="13970"/>
            <wp:docPr id="4" name="图片 4" descr="https://inews.gtimg.com/newsapp_bt/0/14794116103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inews.gtimg.com/newsapp_bt/0/14794116103/1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01《许渊冲百岁自述》</w:t>
      </w:r>
      <w:r>
        <w:rPr>
          <w:rFonts w:ascii="Segoe UI" w:hAnsi="Segoe UI" w:cs="Segoe UI"/>
          <w:color w:val="000000"/>
          <w:sz w:val="27"/>
          <w:szCs w:val="27"/>
        </w:rPr>
        <w:t>许渊冲 著</w:t>
      </w:r>
      <w:r>
        <w:rPr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华文出版社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419225" cy="1754505"/>
            <wp:effectExtent l="0" t="0" r="9525" b="17145"/>
            <wp:docPr id="6" name="图片 6" descr="https://inews.gtimg.com/newsapp_bt/0/14794116105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inews.gtimg.com/newsapp_bt/0/14794116105/10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02《诗仙 酒神 孤独旅人：李白诗文中的生命意识》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詹福瑞 著</w:t>
      </w:r>
      <w:r>
        <w:rPr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生活书店出版有限公司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418590" cy="1757680"/>
            <wp:effectExtent l="0" t="0" r="10160" b="13970"/>
            <wp:docPr id="8" name="图片 8" descr="https://inews.gtimg.com/newsapp_bt/0/14794116241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inews.gtimg.com/newsapp_bt/0/14794116241/10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03《红船启航》</w:t>
      </w:r>
      <w:r>
        <w:rPr>
          <w:rFonts w:ascii="Segoe UI" w:hAnsi="Segoe UI" w:cs="Segoe UI"/>
          <w:color w:val="000000"/>
          <w:sz w:val="27"/>
          <w:szCs w:val="27"/>
        </w:rPr>
        <w:t>丁晓平 著</w:t>
      </w:r>
      <w:r>
        <w:rPr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浙江教育出版社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644650" cy="2031365"/>
            <wp:effectExtent l="0" t="0" r="12700" b="6985"/>
            <wp:docPr id="10" name="图片 10" descr="https://inews.gtimg.com/newsapp_bt/0/14794116308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inews.gtimg.com/newsapp_bt/0/14794116308/10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04《仅此一生：人生哲学八讲》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何怀宏 著</w:t>
      </w:r>
      <w:r>
        <w:rPr>
          <w:rFonts w:hint="eastAsia" w:ascii="Segoe UI" w:hAnsi="Segoe UI" w:cs="Segoe UI"/>
          <w:color w:val="000000"/>
          <w:sz w:val="27"/>
          <w:szCs w:val="27"/>
        </w:rPr>
        <w:t>　　</w:t>
      </w:r>
      <w:r>
        <w:rPr>
          <w:rFonts w:ascii="Segoe UI" w:hAnsi="Segoe UI" w:cs="Segoe UI"/>
          <w:color w:val="000000"/>
          <w:sz w:val="27"/>
          <w:szCs w:val="27"/>
        </w:rPr>
        <w:t>广西师范大学出版社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678940" cy="2077720"/>
            <wp:effectExtent l="0" t="0" r="16510" b="17780"/>
            <wp:docPr id="12" name="图片 12" descr="https://inews.gtimg.com/newsapp_bt/0/14794116309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s://inews.gtimg.com/newsapp_bt/0/14794116309/1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05《武则天研究》</w:t>
      </w:r>
      <w:r>
        <w:rPr>
          <w:rFonts w:ascii="Segoe UI" w:hAnsi="Segoe UI" w:cs="Segoe UI"/>
          <w:color w:val="000000"/>
          <w:sz w:val="27"/>
          <w:szCs w:val="27"/>
        </w:rPr>
        <w:t>孟宪实 著四川人民出版社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b/>
          <w:bCs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955800" cy="2418080"/>
            <wp:effectExtent l="0" t="0" r="6350" b="1270"/>
            <wp:docPr id="14" name="图片 14" descr="https://inews.gtimg.com/newsapp_bt/0/14794116491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inews.gtimg.com/newsapp_bt/0/14794116491/10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06《价格革命：一部全新的世界史》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[美]大卫·哈克特·费舍尔 著X.Li 译</w:t>
      </w:r>
      <w:r>
        <w:rPr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广西师范大学出版社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668780" cy="2063115"/>
            <wp:effectExtent l="0" t="0" r="7620" b="13335"/>
            <wp:docPr id="16" name="图片 16" descr="https://inews.gtimg.com/newsapp_bt/0/14794116698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inews.gtimg.com/newsapp_bt/0/14794116698/10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866" cy="206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07《法治的细节》</w:t>
      </w:r>
      <w:r>
        <w:rPr>
          <w:rStyle w:val="4"/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罗翔 著</w:t>
      </w:r>
      <w:r>
        <w:rPr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云南人民出版社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593850" cy="1970405"/>
            <wp:effectExtent l="0" t="0" r="6350" b="10795"/>
            <wp:docPr id="18" name="图片 18" descr="https://inews.gtimg.com/newsapp_bt/0/14794116699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s://inews.gtimg.com/newsapp_bt/0/14794116699/1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339" cy="19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08《一个人最后的旅程》</w:t>
      </w:r>
      <w:r>
        <w:rPr>
          <w:rFonts w:ascii="Segoe UI" w:hAnsi="Segoe UI" w:cs="Segoe UI"/>
          <w:color w:val="000000"/>
          <w:sz w:val="27"/>
          <w:szCs w:val="27"/>
        </w:rPr>
        <w:t>[日]上野千鹤子 著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任佳韫 魏金美 译陆薇薇 译校</w:t>
      </w:r>
      <w:r>
        <w:rPr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浙江大学出版社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590040" cy="1883410"/>
            <wp:effectExtent l="0" t="0" r="10160" b="2540"/>
            <wp:docPr id="20" name="图片 20" descr="https://inews.gtimg.com/newsapp_bt/0/14794116797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s://inews.gtimg.com/newsapp_bt/0/14794116797/10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664" cy="188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09《置身事内：中国政府与经济发展》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兰小欢 著</w:t>
      </w:r>
      <w:r>
        <w:rPr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上海人民出版社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625600" cy="2009140"/>
            <wp:effectExtent l="0" t="0" r="12700" b="10160"/>
            <wp:docPr id="22" name="图片 22" descr="https://inews.gtimg.com/newsapp_bt/0/14794116877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s://inews.gtimg.com/newsapp_bt/0/14794116877/10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656" cy="20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10《月背征途：中国探月国家队记录人类首次登陆月球背面全过程》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北京航天飞行控制中心 著</w:t>
      </w:r>
      <w:r>
        <w:rPr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北京科学技术出版社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598930" cy="1976755"/>
            <wp:effectExtent l="0" t="0" r="1270" b="4445"/>
            <wp:docPr id="24" name="图片 24" descr="https://inews.gtimg.com/newsapp_bt/0/14794116879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ttps://inews.gtimg.com/newsapp_bt/0/14794116879/10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11《山川纪行：臧穆野外日记》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臧穆 著</w:t>
      </w:r>
      <w:r>
        <w:rPr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江苏凤凰科学技术出版社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607185" cy="1828800"/>
            <wp:effectExtent l="0" t="0" r="12065" b="0"/>
            <wp:docPr id="26" name="图片 26" descr="https://inews.gtimg.com/newsapp_bt/0/14794116995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s://inews.gtimg.com/newsapp_bt/0/14794116995/10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12《动物去哪里》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[英]詹姆斯·切希尔 [英]奥利弗·乌贝蒂 著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谭羚迪 译</w:t>
      </w:r>
      <w:r>
        <w:rPr>
          <w:rFonts w:hint="eastAsia" w:ascii="Segoe UI" w:hAnsi="Segoe UI" w:cs="Segoe UI"/>
          <w:color w:val="000000"/>
          <w:sz w:val="27"/>
          <w:szCs w:val="27"/>
        </w:rPr>
        <w:t>　　</w:t>
      </w:r>
      <w:r>
        <w:rPr>
          <w:rFonts w:ascii="Segoe UI" w:hAnsi="Segoe UI" w:cs="Segoe UI"/>
          <w:color w:val="000000"/>
          <w:sz w:val="27"/>
          <w:szCs w:val="27"/>
        </w:rPr>
        <w:t>湖南美术出版社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711325" cy="2112645"/>
            <wp:effectExtent l="0" t="0" r="3175" b="1905"/>
            <wp:docPr id="28" name="图片 28" descr="https://inews.gtimg.com/newsapp_bt/0/14794117092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ttps://inews.gtimg.com/newsapp_bt/0/14794117092/10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569" cy="211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13《元素与人类文明》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孙亚飞 著</w:t>
      </w:r>
      <w:r>
        <w:rPr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商务印书馆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678305" cy="2070735"/>
            <wp:effectExtent l="0" t="0" r="17145" b="5715"/>
            <wp:docPr id="30" name="图片 30" descr="https://inews.gtimg.com/newsapp_bt/0/14794117093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ttps://inews.gtimg.com/newsapp_bt/0/14794117093/10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288" cy="207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14《脚印》</w:t>
      </w:r>
      <w:r>
        <w:rPr>
          <w:rFonts w:ascii="Segoe UI" w:hAnsi="Segoe UI" w:cs="Segoe UI"/>
          <w:color w:val="000000"/>
          <w:sz w:val="27"/>
          <w:szCs w:val="27"/>
        </w:rPr>
        <w:t>薛涛 著[英]郁蓉 绘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安徽少年儿童出版社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697355" cy="2097405"/>
            <wp:effectExtent l="0" t="0" r="17145" b="17145"/>
            <wp:docPr id="32" name="图片 32" descr="https://inews.gtimg.com/newsapp_bt/0/14794117198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ttps://inews.gtimg.com/newsapp_bt/0/14794117198/10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15《风雷顶》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刘海栖 著</w:t>
      </w:r>
      <w:r>
        <w:rPr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四川少年儿童出版社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340485" cy="1657985"/>
            <wp:effectExtent l="0" t="0" r="12065" b="18415"/>
            <wp:docPr id="34" name="图片 34" descr="https://inews.gtimg.com/newsapp_bt/0/14794117343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ttps://inews.gtimg.com/newsapp_bt/0/14794117343/10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16《身体的秘密：从细胞到不可思议的你》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[荷]扬·保罗·舒腾 著[荷]弗洛尔·李德 绘张佳琛 译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人民文学出版社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355090" cy="1674495"/>
            <wp:effectExtent l="0" t="0" r="16510" b="1905"/>
            <wp:docPr id="36" name="图片 36" descr="https://inews.gtimg.com/newsapp_bt/0/14794117344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https://inews.gtimg.com/newsapp_bt/0/14794117344/10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17《太阳和蜉蝣》</w:t>
      </w:r>
      <w:r>
        <w:rPr>
          <w:rFonts w:ascii="Segoe UI" w:hAnsi="Segoe UI" w:cs="Segoe UI"/>
          <w:color w:val="000000"/>
          <w:sz w:val="27"/>
          <w:szCs w:val="27"/>
        </w:rPr>
        <w:t>汤汤 著</w:t>
      </w:r>
      <w:r>
        <w:rPr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大面包 绘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浙江少年儿童出版社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306195" cy="1616075"/>
            <wp:effectExtent l="0" t="0" r="8255" b="3175"/>
            <wp:docPr id="38" name="图片 38" descr="https://inews.gtimg.com/newsapp_bt/0/14794117575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https://inews.gtimg.com/newsapp_bt/0/14794117575/10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18《我说话像河流》</w:t>
      </w:r>
      <w:r>
        <w:rPr>
          <w:rFonts w:ascii="Segoe UI" w:hAnsi="Segoe UI" w:cs="Segoe UI"/>
          <w:color w:val="000000"/>
          <w:sz w:val="27"/>
          <w:szCs w:val="27"/>
        </w:rPr>
        <w:t>[加]乔丹·斯科特 文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[加]西德尼·史密斯 图</w:t>
      </w:r>
      <w:r>
        <w:rPr>
          <w:rFonts w:hint="eastAsia" w:ascii="Segoe UI" w:hAnsi="Segoe UI" w:cs="Segoe UI"/>
          <w:color w:val="000000"/>
          <w:sz w:val="27"/>
          <w:szCs w:val="27"/>
        </w:rPr>
        <w:t>　</w:t>
      </w:r>
      <w:r>
        <w:rPr>
          <w:rFonts w:ascii="Segoe UI" w:hAnsi="Segoe UI" w:cs="Segoe UI"/>
          <w:color w:val="000000"/>
          <w:sz w:val="27"/>
          <w:szCs w:val="27"/>
        </w:rPr>
        <w:t>刘清彦 译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北京联合出版公司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drawing>
          <wp:inline distT="0" distB="0" distL="0" distR="0">
            <wp:extent cx="1515745" cy="1871980"/>
            <wp:effectExtent l="0" t="0" r="8255" b="13970"/>
            <wp:docPr id="40" name="图片 40" descr="https://inews.gtimg.com/newsapp_bt/0/14794117692/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ttps://inews.gtimg.com/newsapp_bt/0/14794117692/10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270" cy="18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Style w:val="4"/>
          <w:rFonts w:ascii="Segoe UI" w:hAnsi="Segoe UI" w:cs="Segoe UI"/>
          <w:color w:val="000000"/>
          <w:sz w:val="27"/>
          <w:szCs w:val="27"/>
        </w:rPr>
        <w:t>19《树孩》</w:t>
      </w:r>
      <w:r>
        <w:rPr>
          <w:rFonts w:ascii="Segoe UI" w:hAnsi="Segoe UI" w:cs="Segoe UI"/>
          <w:color w:val="000000"/>
          <w:sz w:val="27"/>
          <w:szCs w:val="27"/>
        </w:rPr>
        <w:t>赵丽宏 著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textAlignment w:val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长江文艺出版社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Style w:val="4"/>
          <w:rFonts w:hint="eastAsia" w:ascii="方正黑体简体" w:hAnsi="方正黑体简体" w:eastAsia="方正黑体简体" w:cs="方正黑体简体"/>
          <w:color w:val="000000"/>
          <w:sz w:val="32"/>
          <w:szCs w:val="32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Style w:val="4"/>
          <w:rFonts w:hint="eastAsia" w:ascii="方正黑体简体" w:hAnsi="方正黑体简体" w:eastAsia="方正黑体简体" w:cs="方正黑体简体"/>
          <w:color w:val="000000"/>
          <w:sz w:val="32"/>
          <w:szCs w:val="32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Style w:val="4"/>
          <w:rFonts w:hint="eastAsia" w:ascii="方正黑体简体" w:hAnsi="方正黑体简体" w:eastAsia="方正黑体简体" w:cs="方正黑体简体"/>
          <w:color w:val="000000"/>
          <w:sz w:val="32"/>
          <w:szCs w:val="32"/>
          <w:lang w:eastAsia="zh-CN"/>
        </w:rPr>
      </w:pPr>
      <w:r>
        <w:rPr>
          <w:rStyle w:val="4"/>
          <w:rFonts w:hint="eastAsia" w:ascii="方正黑体简体" w:hAnsi="方正黑体简体" w:eastAsia="方正黑体简体" w:cs="方正黑体简体"/>
          <w:color w:val="000000"/>
          <w:sz w:val="32"/>
          <w:szCs w:val="32"/>
          <w:lang w:eastAsia="zh-CN"/>
        </w:rPr>
        <w:t>备注：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hint="eastAsia" w:ascii="方正黑体简体" w:hAnsi="方正黑体简体" w:eastAsia="方正黑体简体" w:cs="方正黑体简体"/>
          <w:color w:val="000000"/>
          <w:sz w:val="32"/>
          <w:szCs w:val="32"/>
        </w:rPr>
      </w:pPr>
      <w:r>
        <w:rPr>
          <w:rStyle w:val="4"/>
          <w:rFonts w:hint="eastAsia" w:ascii="方正黑体简体" w:hAnsi="方正黑体简体" w:eastAsia="方正黑体简体" w:cs="方正黑体简体"/>
          <w:color w:val="000000"/>
          <w:sz w:val="32"/>
          <w:szCs w:val="32"/>
        </w:rPr>
        <w:t>文津图书奖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文津图书奖设立于2004年，是国家图书馆主办并联合全国图书馆界共同参与的公益性图书奖项。文津图书奖采用“簸扬图”为标识，有“读书如稼穑，勤耕致丰饶”之意。该奖项命名为“文津”，不仅缘起于国家图书馆四大专藏之一的“文津阁四库全书”，也寓意“文化津梁”，彰显了图书馆作为传承文化的桥梁，为促进作者、出版者和读者之间的良性互动发挥积极作用的使命。评选每年举办一次，参评图书侧重于能够传播知识、陶冶情操，提高公众思想道德素质与科学人文素养的普及性图书。评审工作由国家图书馆牵头成立的组委会策划组织，聘请馆内外专家组成评审委员会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，获奖及推荐图书通过社会参与和专家评审相结合的方式产生，并在每年的“世界读书日”予以公布。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3" w:firstLineChars="200"/>
        <w:textAlignment w:val="auto"/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-SA"/>
        </w:rPr>
      </w:pPr>
      <w:r>
        <w:rPr>
          <w:rStyle w:val="4"/>
          <w:rFonts w:hint="eastAsia" w:ascii="方正黑体简体" w:hAnsi="方正黑体简体" w:eastAsia="方正黑体简体" w:cs="方正黑体简体"/>
          <w:color w:val="000000"/>
          <w:kern w:val="0"/>
          <w:sz w:val="32"/>
          <w:szCs w:val="32"/>
          <w:lang w:val="en-US" w:eastAsia="zh-CN" w:bidi="ar-SA"/>
        </w:rPr>
        <w:t>历届文津图书奖获奖图书书目网站链接</w:t>
      </w:r>
      <w:r>
        <w:rPr>
          <w:rFonts w:hint="eastAsia" w:ascii="方正仿宋简体" w:hAnsi="方正仿宋简体" w:eastAsia="方正仿宋简体" w:cs="方正仿宋简体"/>
          <w:color w:val="000000"/>
          <w:kern w:val="0"/>
          <w:sz w:val="32"/>
          <w:szCs w:val="32"/>
          <w:lang w:val="en-US" w:eastAsia="zh-CN" w:bidi="ar-SA"/>
        </w:rPr>
        <w:t>https://baike.baidu.com/item/%E5%9B%BD%E5%AE%B6%E5%9B%BE%E4%B9%A6%E9%A6%86%E6%96%87%E6%B4%A5%E5%9B%BE%E4%B9%A6%E5%A5%96/2885084#:~:text=SnippetTab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textAlignment w:val="auto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mUyMWM2N2IxZWNkZmVhZTdiYjNhNzU4YzlmZDAifQ=="/>
  </w:docVars>
  <w:rsids>
    <w:rsidRoot w:val="7BA71B30"/>
    <w:rsid w:val="408A6D70"/>
    <w:rsid w:val="4E561B73"/>
    <w:rsid w:val="4E9678A4"/>
    <w:rsid w:val="5C392F33"/>
    <w:rsid w:val="7BA7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  <w:style w:type="paragraph" w:customStyle="1" w:styleId="5">
    <w:name w:val="one-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958</Words>
  <Characters>1133</Characters>
  <Lines>0</Lines>
  <Paragraphs>0</Paragraphs>
  <TotalTime>1</TotalTime>
  <ScaleCrop>false</ScaleCrop>
  <LinksUpToDate>false</LinksUpToDate>
  <CharactersWithSpaces>1185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2022-06-17T08:37:00Z</dcterms:created>
  <dc:creator>lib001</dc:creator>
  <cp:lastModifiedBy>lib001</cp:lastModifiedBy>
  <dcterms:modified xsi:type="dcterms:W3CDTF">2022-06-20T02:39:06Z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97FD860226854F809A382F334C19C613</vt:lpwstr>
  </property>
</Properties>
</file>